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61" w:rsidRPr="002A6F61" w:rsidRDefault="002A6F61" w:rsidP="002A6F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b/>
          <w:bCs/>
          <w:sz w:val="19"/>
          <w:szCs w:val="19"/>
        </w:rPr>
        <w:t xml:space="preserve"> 25. ДВИЖЕНИЕ ТРАНСПОРТНЫХ СРЕДСТВ В КОЛОНАХ </w:t>
      </w:r>
    </w:p>
    <w:p w:rsidR="002A6F61" w:rsidRPr="002A6F61" w:rsidRDefault="002A6F61" w:rsidP="002A6F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sz w:val="19"/>
          <w:szCs w:val="19"/>
        </w:rPr>
        <w:t xml:space="preserve">   25.1. На каждом транспортном средстве, которое движется в составе колоны, устанавливается опознавательный знак "Колона", предусмотренный подпунктом "ее" </w:t>
      </w:r>
      <w:hyperlink r:id="rId4" w:tgtFrame="_blank" w:history="1">
        <w:r w:rsidRPr="002A6F61">
          <w:rPr>
            <w:rFonts w:ascii="Arial" w:eastAsia="Times New Roman" w:hAnsi="Arial" w:cs="Arial"/>
            <w:b/>
            <w:bCs/>
            <w:color w:val="003366"/>
            <w:sz w:val="19"/>
          </w:rPr>
          <w:t>пункта 30.3</w:t>
        </w:r>
      </w:hyperlink>
      <w:r w:rsidRPr="002A6F61">
        <w:rPr>
          <w:rFonts w:ascii="Arial" w:eastAsia="Times New Roman" w:hAnsi="Arial" w:cs="Arial"/>
          <w:sz w:val="19"/>
          <w:szCs w:val="19"/>
        </w:rPr>
        <w:t xml:space="preserve"> </w:t>
      </w:r>
    </w:p>
    <w:p w:rsidR="002A6F61" w:rsidRPr="002A6F61" w:rsidRDefault="002A6F61" w:rsidP="002A6F61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771525" cy="771525"/>
            <wp:effectExtent l="19050" t="0" r="9525" b="0"/>
            <wp:docPr id="1" name="img_ten" descr="опознавательный знак Коло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Колон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61" w:rsidRPr="002A6F61" w:rsidRDefault="002A6F61" w:rsidP="002A6F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771525" cy="771525"/>
            <wp:effectExtent l="19050" t="0" r="9525" b="0"/>
            <wp:docPr id="2" name="img_ten" descr="опознавательный знак Коло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познавательный знак Колон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61" w:rsidRPr="002A6F61" w:rsidRDefault="002A6F61" w:rsidP="002A6F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sz w:val="19"/>
          <w:szCs w:val="19"/>
        </w:rPr>
        <w:t xml:space="preserve">этих Правил, и включается ближний свет фар. </w:t>
      </w:r>
      <w:r w:rsidRPr="002A6F61">
        <w:rPr>
          <w:rFonts w:ascii="Arial" w:eastAsia="Times New Roman" w:hAnsi="Arial" w:cs="Arial"/>
          <w:sz w:val="19"/>
          <w:szCs w:val="19"/>
        </w:rPr>
        <w:br/>
        <w:t xml:space="preserve">   Опознавательный знак может не устанавливаться, если колону сопровождают оперативные транспортные средства с включенными красным, синим и красным, зеленым или синим и зеленым проблесковыми маячками и (или) специальными звуковыми сигналами. </w:t>
      </w:r>
    </w:p>
    <w:p w:rsidR="002A6F61" w:rsidRPr="002A6F61" w:rsidRDefault="002A6F61" w:rsidP="002A6F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sz w:val="19"/>
          <w:szCs w:val="19"/>
        </w:rPr>
        <w:t xml:space="preserve">   25.2. Транспортные средства должны двигаться в колоне только в один ряд как можно ближе к правому краю проезжей части, за исключением случаев, если они сопровождаются оперативными транспортными средствами. </w:t>
      </w:r>
    </w:p>
    <w:p w:rsidR="002A6F61" w:rsidRPr="002A6F61" w:rsidRDefault="002A6F61" w:rsidP="002A6F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sz w:val="19"/>
          <w:szCs w:val="19"/>
        </w:rPr>
        <w:t xml:space="preserve">   25.3. Скорость движения колоны и дистанция между транспортными средствами устанавливаются старшим колоны или по режиму движения главной машины соответственно требованиям этих Правил. </w:t>
      </w:r>
    </w:p>
    <w:p w:rsidR="002A6F61" w:rsidRPr="002A6F61" w:rsidRDefault="002A6F61" w:rsidP="002A6F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sz w:val="19"/>
          <w:szCs w:val="19"/>
        </w:rPr>
        <w:t xml:space="preserve">   25.4. Колона, которая двигается без сопровождения оперативными транспортными средствами, должна быть разделена на группы (не более пяти транспортных средств в любой), дистанция между которыми должна обеспечивать возможность обгона группы другими транспортными средствами. </w:t>
      </w:r>
    </w:p>
    <w:p w:rsidR="002A6F61" w:rsidRPr="002A6F61" w:rsidRDefault="002A6F61" w:rsidP="002A6F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sz w:val="19"/>
          <w:szCs w:val="19"/>
        </w:rPr>
        <w:t xml:space="preserve">   25.5. В случае остановки колоны на дороге на всех транспортных средствах включается аварийная сигнализация. </w:t>
      </w:r>
    </w:p>
    <w:p w:rsidR="002A6F61" w:rsidRPr="002A6F61" w:rsidRDefault="002A6F61" w:rsidP="002A6F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A6F61">
        <w:rPr>
          <w:rFonts w:ascii="Arial" w:eastAsia="Times New Roman" w:hAnsi="Arial" w:cs="Arial"/>
          <w:sz w:val="19"/>
          <w:szCs w:val="19"/>
        </w:rPr>
        <w:t xml:space="preserve">   25.6. Другим транспортным средствам запрещается занимать место для постоянного движения внутри колоны. </w:t>
      </w:r>
    </w:p>
    <w:p w:rsidR="00546EFA" w:rsidRDefault="00546EFA"/>
    <w:sectPr w:rsidR="0054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6F61"/>
    <w:rsid w:val="002A6F61"/>
    <w:rsid w:val="0054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F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6587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58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2803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16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192237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9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5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22143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97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7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auto.meta.ua/autolaw/pdd_rus/a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2007-09-04T09:13:00Z</dcterms:created>
  <dcterms:modified xsi:type="dcterms:W3CDTF">2007-09-04T09:13:00Z</dcterms:modified>
</cp:coreProperties>
</file>