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b/>
          <w:bCs/>
          <w:sz w:val="19"/>
          <w:szCs w:val="19"/>
        </w:rPr>
        <w:t xml:space="preserve">10. НАЧАЛО ДВИЖЕНИЯ И ИЗМЕНЕНИЕ ЕГО НАПРАВЛЕНИЯ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10.1. Перед началом движения, перестраиванием и любым изменением направления движения водитель должен убедиться, что это будет безопасно и не создаст препятствий или опасности другим участникам движения.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10.2. Выезжая на дорогу из жилой зоны, дворов, мест стоянки, автозаправочных станций и других близлежащих территорий, водитель должен перед проезжей частью или тротуаром уступить дорогу пешеходам и транспортным средствам, которые двигаются по ней, а съезжая с дороги - велосипедистам и пешеходам, направление движения которых он пересекает.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10.3. В случае перестраивания водитель должен уступить дорогу транспортным средствам, которые двигаются в попутном направлении по той полосе, на которую он намеревается перестроиться. </w:t>
      </w:r>
      <w:r w:rsidRPr="00FE0FBB">
        <w:rPr>
          <w:rFonts w:ascii="Arial" w:eastAsia="Times New Roman" w:hAnsi="Arial" w:cs="Arial"/>
          <w:sz w:val="19"/>
          <w:szCs w:val="19"/>
        </w:rPr>
        <w:br/>
        <w:t xml:space="preserve">   В случае одновременного перестраивания транспортных средств, которые двигаются в одном направлении, водитель, который находится по левую сторону, должен уступить дорогу транспортному средству, которое находится по правую сторону.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10.4. Перед поворотом в правую сторону, в левую сторону или разворотом водитель может раньше времени занять соответствующее крайнее положение на проезжей части, предназначенной для движения в этом направлении, кроме случаев, если осуществляется поворот в случае въезда на перекресток, где организовано круговое движение, направление движения определено дорожными знаками или дорожной разметкой или движение возможно лишь в одном направлении, установленном конфигурацией проезжей части, дорожными знаками или разметкой. </w:t>
      </w:r>
      <w:r w:rsidRPr="00FE0FBB">
        <w:rPr>
          <w:rFonts w:ascii="Arial" w:eastAsia="Times New Roman" w:hAnsi="Arial" w:cs="Arial"/>
          <w:sz w:val="19"/>
          <w:szCs w:val="19"/>
        </w:rPr>
        <w:br/>
        <w:t xml:space="preserve">   Водитель, который выполняет поворот в левую сторону или разворот вне перекрестка из соответствующего крайнего положения на проезжей части данного направления, должен уступить дорогу встречным транспортным средствам, а при выполнении этих маневров не из крайнего левого положения на проезжей части - и попутным транспортным средствам. </w:t>
      </w:r>
      <w:r w:rsidRPr="00FE0FBB">
        <w:rPr>
          <w:rFonts w:ascii="Arial" w:eastAsia="Times New Roman" w:hAnsi="Arial" w:cs="Arial"/>
          <w:sz w:val="19"/>
          <w:szCs w:val="19"/>
        </w:rPr>
        <w:br/>
        <w:t xml:space="preserve">   При наличии трамвайной колеи посреди проезжей части водитель нерельсового транспортного средства, которое выполняет поворот в левую сторону или разворот вне перекрестка, должен уступить дорогу трамваю.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10.5. Поворот необходимо выполнять так, чтобы при выезде с пересечения проезжих частей транспортное средство не оказалось на полосе встречного движения, а в случае поворота в правую сторону следует двигаться ближе к правому краю проезжей части, кроме случая выезда с перекрестка, где организованно круговое движение, где направление движения определено дорожными знаками или дорожной разметкой или где движение возможно только в одном направлении.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10.6. Если транспортное средство из-за своих габаритов или других причин не может выполнить поворот или разворот из соответствующего крайнего положения, разрешается отступить от требований пункта 10.4 этих Правил, если это не противоречит требованиям запретных или приказных дорожных знаков, дорожной разметки и не создаст опасности или препятствий другим участникам движения. В случае необходимости, для обеспечения безопасности дорожного движения, следует обратиться за помощью к другим лицам.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10.7. Разворот запрещается: </w:t>
      </w:r>
      <w:r w:rsidRPr="00FE0FBB">
        <w:rPr>
          <w:rFonts w:ascii="Arial" w:eastAsia="Times New Roman" w:hAnsi="Arial" w:cs="Arial"/>
          <w:sz w:val="19"/>
          <w:szCs w:val="19"/>
        </w:rPr>
        <w:br/>
        <w:t xml:space="preserve">   а) на железнодорожных переездах; </w:t>
      </w:r>
      <w:r w:rsidRPr="00FE0FBB">
        <w:rPr>
          <w:rFonts w:ascii="Arial" w:eastAsia="Times New Roman" w:hAnsi="Arial" w:cs="Arial"/>
          <w:sz w:val="19"/>
          <w:szCs w:val="19"/>
        </w:rPr>
        <w:br/>
        <w:t xml:space="preserve">   б) на мостах, путепроводах, эстакадах и под ними; </w:t>
      </w:r>
      <w:r w:rsidRPr="00FE0FBB">
        <w:rPr>
          <w:rFonts w:ascii="Arial" w:eastAsia="Times New Roman" w:hAnsi="Arial" w:cs="Arial"/>
          <w:sz w:val="19"/>
          <w:szCs w:val="19"/>
        </w:rPr>
        <w:br/>
        <w:t xml:space="preserve">   в) в туннелях; </w:t>
      </w:r>
      <w:r w:rsidRPr="00FE0FBB">
        <w:rPr>
          <w:rFonts w:ascii="Arial" w:eastAsia="Times New Roman" w:hAnsi="Arial" w:cs="Arial"/>
          <w:sz w:val="19"/>
          <w:szCs w:val="19"/>
        </w:rPr>
        <w:br/>
        <w:t xml:space="preserve">   г) при видимости дороги менее 100 м хотя бы в одном направлении; </w:t>
      </w:r>
      <w:r w:rsidRPr="00FE0FBB">
        <w:rPr>
          <w:rFonts w:ascii="Arial" w:eastAsia="Times New Roman" w:hAnsi="Arial" w:cs="Arial"/>
          <w:sz w:val="19"/>
          <w:szCs w:val="19"/>
        </w:rPr>
        <w:br/>
        <w:t xml:space="preserve">   гг) на пешеходных переходах и ближе 10 м от них с обоих сторон, кроме случая разрешенного разворота на перекрестке; </w:t>
      </w:r>
      <w:r w:rsidRPr="00FE0FBB">
        <w:rPr>
          <w:rFonts w:ascii="Arial" w:eastAsia="Times New Roman" w:hAnsi="Arial" w:cs="Arial"/>
          <w:sz w:val="19"/>
          <w:szCs w:val="19"/>
        </w:rPr>
        <w:br/>
        <w:t xml:space="preserve">   д) на автомагистралях, а также на дорогах для автомобилей, за исключением перекрестков и мест, обозначенных дорожными знаками </w:t>
      </w:r>
      <w:r w:rsidRPr="00FE0FBB">
        <w:rPr>
          <w:rFonts w:ascii="Arial" w:eastAsia="Times New Roman" w:hAnsi="Arial" w:cs="Arial"/>
          <w:b/>
          <w:bCs/>
          <w:sz w:val="19"/>
          <w:szCs w:val="19"/>
        </w:rPr>
        <w:t>5.26</w:t>
      </w:r>
      <w:r w:rsidRPr="00FE0FBB">
        <w:rPr>
          <w:rFonts w:ascii="Arial" w:eastAsia="Times New Roman" w:hAnsi="Arial" w:cs="Arial"/>
          <w:sz w:val="19"/>
          <w:szCs w:val="19"/>
        </w:rPr>
        <w:t xml:space="preserve"> </w:t>
      </w:r>
    </w:p>
    <w:p w:rsidR="00FE0FBB" w:rsidRPr="00FE0FBB" w:rsidRDefault="00FE0FBB" w:rsidP="00FE0FBB">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drawing>
          <wp:inline distT="0" distB="0" distL="0" distR="0">
            <wp:extent cx="942975" cy="952500"/>
            <wp:effectExtent l="0" t="0" r="9525" b="0"/>
            <wp:docPr id="1" name="img_ten" descr="Дорожный знак Место для раз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Место для разворота"/>
                    <pic:cNvPicPr>
                      <a:picLocks noChangeAspect="1" noChangeArrowheads="1"/>
                    </pic:cNvPicPr>
                  </pic:nvPicPr>
                  <pic:blipFill>
                    <a:blip r:embed="rId4"/>
                    <a:srcRect/>
                    <a:stretch>
                      <a:fillRect/>
                    </a:stretch>
                  </pic:blipFill>
                  <pic:spPr bwMode="auto">
                    <a:xfrm>
                      <a:off x="0" y="0"/>
                      <a:ext cx="942975" cy="952500"/>
                    </a:xfrm>
                    <a:prstGeom prst="rect">
                      <a:avLst/>
                    </a:prstGeom>
                    <a:noFill/>
                    <a:ln w="9525">
                      <a:noFill/>
                      <a:miter lim="800000"/>
                      <a:headEnd/>
                      <a:tailEnd/>
                    </a:ln>
                  </pic:spPr>
                </pic:pic>
              </a:graphicData>
            </a:graphic>
          </wp:inline>
        </w:drawing>
      </w:r>
    </w:p>
    <w:p w:rsidR="00FE0FBB" w:rsidRPr="00FE0FBB" w:rsidRDefault="00FE0FBB" w:rsidP="00FE0FBB">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942975" cy="952500"/>
            <wp:effectExtent l="0" t="0" r="9525" b="0"/>
            <wp:docPr id="2" name="img_ten" descr="Дорожный знак Место для раз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Место для разворота"/>
                    <pic:cNvPicPr>
                      <a:picLocks noChangeAspect="1" noChangeArrowheads="1"/>
                    </pic:cNvPicPr>
                  </pic:nvPicPr>
                  <pic:blipFill>
                    <a:blip r:embed="rId4"/>
                    <a:srcRect/>
                    <a:stretch>
                      <a:fillRect/>
                    </a:stretch>
                  </pic:blipFill>
                  <pic:spPr bwMode="auto">
                    <a:xfrm>
                      <a:off x="0" y="0"/>
                      <a:ext cx="942975" cy="952500"/>
                    </a:xfrm>
                    <a:prstGeom prst="rect">
                      <a:avLst/>
                    </a:prstGeom>
                    <a:noFill/>
                    <a:ln w="9525">
                      <a:noFill/>
                      <a:miter lim="800000"/>
                      <a:headEnd/>
                      <a:tailEnd/>
                    </a:ln>
                  </pic:spPr>
                </pic:pic>
              </a:graphicData>
            </a:graphic>
          </wp:inline>
        </w:drawing>
      </w:r>
    </w:p>
    <w:p w:rsidR="00FE0FBB" w:rsidRPr="00FE0FBB" w:rsidRDefault="00FE0FBB" w:rsidP="00FE0FBB">
      <w:pPr>
        <w:shd w:val="clear" w:color="auto" w:fill="FFFFFF"/>
        <w:spacing w:after="0" w:line="240" w:lineRule="auto"/>
        <w:rPr>
          <w:rFonts w:ascii="Arial" w:eastAsia="Times New Roman" w:hAnsi="Arial" w:cs="Arial"/>
          <w:sz w:val="19"/>
          <w:szCs w:val="19"/>
        </w:rPr>
      </w:pPr>
      <w:r w:rsidRPr="00FE0FBB">
        <w:rPr>
          <w:rFonts w:ascii="Arial" w:eastAsia="Times New Roman" w:hAnsi="Arial" w:cs="Arial"/>
          <w:sz w:val="19"/>
          <w:szCs w:val="19"/>
        </w:rPr>
        <w:t xml:space="preserve">или </w:t>
      </w:r>
      <w:r w:rsidRPr="00FE0FBB">
        <w:rPr>
          <w:rFonts w:ascii="Arial" w:eastAsia="Times New Roman" w:hAnsi="Arial" w:cs="Arial"/>
          <w:b/>
          <w:bCs/>
          <w:sz w:val="19"/>
          <w:szCs w:val="19"/>
        </w:rPr>
        <w:t>5.27</w:t>
      </w:r>
      <w:r w:rsidRPr="00FE0FBB">
        <w:rPr>
          <w:rFonts w:ascii="Arial" w:eastAsia="Times New Roman" w:hAnsi="Arial" w:cs="Arial"/>
          <w:sz w:val="19"/>
          <w:szCs w:val="19"/>
        </w:rPr>
        <w:t xml:space="preserve"> </w:t>
      </w:r>
    </w:p>
    <w:p w:rsidR="00FE0FBB" w:rsidRPr="00FE0FBB" w:rsidRDefault="00FE0FBB" w:rsidP="00FE0FBB">
      <w:pPr>
        <w:shd w:val="clear" w:color="auto" w:fill="CCCCCC"/>
        <w:spacing w:after="0" w:line="240" w:lineRule="auto"/>
        <w:rPr>
          <w:rFonts w:ascii="Arial" w:eastAsia="Times New Roman" w:hAnsi="Arial" w:cs="Arial"/>
          <w:vanish/>
          <w:sz w:val="19"/>
          <w:szCs w:val="19"/>
        </w:rPr>
      </w:pPr>
      <w:r>
        <w:rPr>
          <w:rFonts w:ascii="Arial" w:eastAsia="Times New Roman" w:hAnsi="Arial" w:cs="Arial"/>
          <w:noProof/>
          <w:vanish/>
          <w:sz w:val="19"/>
          <w:szCs w:val="19"/>
        </w:rPr>
        <w:lastRenderedPageBreak/>
        <w:drawing>
          <wp:inline distT="0" distB="0" distL="0" distR="0">
            <wp:extent cx="1000125" cy="952500"/>
            <wp:effectExtent l="0" t="0" r="9525" b="0"/>
            <wp:docPr id="3" name="img_ten" descr="Дорожный знак Зона для раз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для разворота"/>
                    <pic:cNvPicPr>
                      <a:picLocks noChangeAspect="1" noChangeArrowheads="1"/>
                    </pic:cNvPicPr>
                  </pic:nvPicPr>
                  <pic:blipFill>
                    <a:blip r:embed="rId5"/>
                    <a:srcRect/>
                    <a:stretch>
                      <a:fillRect/>
                    </a:stretch>
                  </pic:blipFill>
                  <pic:spPr bwMode="auto">
                    <a:xfrm>
                      <a:off x="0" y="0"/>
                      <a:ext cx="1000125" cy="952500"/>
                    </a:xfrm>
                    <a:prstGeom prst="rect">
                      <a:avLst/>
                    </a:prstGeom>
                    <a:noFill/>
                    <a:ln w="9525">
                      <a:noFill/>
                      <a:miter lim="800000"/>
                      <a:headEnd/>
                      <a:tailEnd/>
                    </a:ln>
                  </pic:spPr>
                </pic:pic>
              </a:graphicData>
            </a:graphic>
          </wp:inline>
        </w:drawing>
      </w:r>
    </w:p>
    <w:p w:rsidR="00FE0FBB" w:rsidRPr="00FE0FBB" w:rsidRDefault="00FE0FBB" w:rsidP="00FE0FBB">
      <w:pPr>
        <w:shd w:val="clear" w:color="auto" w:fill="FFFFFF"/>
        <w:spacing w:after="0" w:line="240" w:lineRule="auto"/>
        <w:rPr>
          <w:rFonts w:ascii="Arial" w:eastAsia="Times New Roman" w:hAnsi="Arial" w:cs="Arial"/>
          <w:sz w:val="19"/>
          <w:szCs w:val="19"/>
        </w:rPr>
      </w:pPr>
      <w:r>
        <w:rPr>
          <w:rFonts w:ascii="Arial" w:eastAsia="Times New Roman" w:hAnsi="Arial" w:cs="Arial"/>
          <w:noProof/>
          <w:sz w:val="19"/>
          <w:szCs w:val="19"/>
        </w:rPr>
        <w:drawing>
          <wp:inline distT="0" distB="0" distL="0" distR="0">
            <wp:extent cx="1000125" cy="952500"/>
            <wp:effectExtent l="0" t="0" r="9525" b="0"/>
            <wp:docPr id="4" name="img_ten" descr="Дорожный знак Зона для раз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en" descr="Дорожный знак Зона для разворота"/>
                    <pic:cNvPicPr>
                      <a:picLocks noChangeAspect="1" noChangeArrowheads="1"/>
                    </pic:cNvPicPr>
                  </pic:nvPicPr>
                  <pic:blipFill>
                    <a:blip r:embed="rId5"/>
                    <a:srcRect/>
                    <a:stretch>
                      <a:fillRect/>
                    </a:stretch>
                  </pic:blipFill>
                  <pic:spPr bwMode="auto">
                    <a:xfrm>
                      <a:off x="0" y="0"/>
                      <a:ext cx="1000125" cy="952500"/>
                    </a:xfrm>
                    <a:prstGeom prst="rect">
                      <a:avLst/>
                    </a:prstGeom>
                    <a:noFill/>
                    <a:ln w="9525">
                      <a:noFill/>
                      <a:miter lim="800000"/>
                      <a:headEnd/>
                      <a:tailEnd/>
                    </a:ln>
                  </pic:spPr>
                </pic:pic>
              </a:graphicData>
            </a:graphic>
          </wp:inline>
        </w:drawing>
      </w:r>
    </w:p>
    <w:p w:rsidR="00FE0FBB" w:rsidRPr="00FE0FBB" w:rsidRDefault="00FE0FBB" w:rsidP="00FE0FBB">
      <w:pPr>
        <w:shd w:val="clear" w:color="auto" w:fill="FFFFFF"/>
        <w:spacing w:after="0" w:line="240" w:lineRule="auto"/>
        <w:rPr>
          <w:rFonts w:ascii="Arial" w:eastAsia="Times New Roman" w:hAnsi="Arial" w:cs="Arial"/>
          <w:sz w:val="19"/>
          <w:szCs w:val="19"/>
        </w:rPr>
      </w:pPr>
      <w:r w:rsidRPr="00FE0FBB">
        <w:rPr>
          <w:rFonts w:ascii="Arial" w:eastAsia="Times New Roman" w:hAnsi="Arial" w:cs="Arial"/>
          <w:sz w:val="19"/>
          <w:szCs w:val="19"/>
        </w:rPr>
        <w:t xml:space="preserve">(см. </w:t>
      </w:r>
      <w:hyperlink r:id="rId6" w:tgtFrame="_blank" w:history="1">
        <w:r w:rsidRPr="00FE0FBB">
          <w:rPr>
            <w:rFonts w:ascii="Arial" w:eastAsia="Times New Roman" w:hAnsi="Arial" w:cs="Arial"/>
            <w:b/>
            <w:bCs/>
            <w:color w:val="003366"/>
            <w:sz w:val="19"/>
          </w:rPr>
          <w:t>дополнение 1</w:t>
        </w:r>
      </w:hyperlink>
      <w:r w:rsidRPr="00FE0FBB">
        <w:rPr>
          <w:rFonts w:ascii="Arial" w:eastAsia="Times New Roman" w:hAnsi="Arial" w:cs="Arial"/>
          <w:sz w:val="19"/>
          <w:szCs w:val="19"/>
        </w:rPr>
        <w:t xml:space="preserve">).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10.8. Если в месте съезда с дороги есть полоса торможения, водитель, который намеревается возвратиться на другую дорогу, должен своевременно перестроиться на эту полосу и снижать скорость только на ней. </w:t>
      </w:r>
      <w:r w:rsidRPr="00FE0FBB">
        <w:rPr>
          <w:rFonts w:ascii="Arial" w:eastAsia="Times New Roman" w:hAnsi="Arial" w:cs="Arial"/>
          <w:sz w:val="19"/>
          <w:szCs w:val="19"/>
        </w:rPr>
        <w:br/>
        <w:t xml:space="preserve">   Если в месте въезда на дорогу есть полоса разгона, водитель может двигаться по ней и вливаться в транспортный поток, уступая дорогу транспортным средствам, которые движутся по этой дороге.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10.9. Во время движения транспортного средства задним ходом водитель не должен создавать опасности или препятствий другим участникам движения. Для обеспечения безопасности движения он в случае необходимости должен обратиться за помощью к другим лицам.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10.10. Запрещается движение транспортных средств задним ходом на автомагистралях, дорогах для автомобилей, железнодорожных переездах, пешеходных переходах, перекрестках, мостах, путепроводах, эстакадах, в туннелях, на въездах и выездах из них, а также на участках дорог с ограниченным обзором или недостаточной видимостью. </w:t>
      </w:r>
      <w:r w:rsidRPr="00FE0FBB">
        <w:rPr>
          <w:rFonts w:ascii="Arial" w:eastAsia="Times New Roman" w:hAnsi="Arial" w:cs="Arial"/>
          <w:sz w:val="19"/>
          <w:szCs w:val="19"/>
        </w:rPr>
        <w:br/>
        <w:t xml:space="preserve">   Разрешается движение задним ходом на дорогах с односторонним движением при условии соблюдения требований пункта 10.9 этих Правил и невозможности подъехать к объекту иным образом. </w:t>
      </w:r>
    </w:p>
    <w:p w:rsidR="00FE0FBB" w:rsidRPr="00FE0FBB" w:rsidRDefault="00FE0FBB" w:rsidP="00FE0FBB">
      <w:pPr>
        <w:shd w:val="clear" w:color="auto" w:fill="FFFFFF"/>
        <w:spacing w:before="100" w:beforeAutospacing="1" w:after="100" w:afterAutospacing="1" w:line="240" w:lineRule="auto"/>
        <w:rPr>
          <w:rFonts w:ascii="Arial" w:eastAsia="Times New Roman" w:hAnsi="Arial" w:cs="Arial"/>
          <w:sz w:val="19"/>
          <w:szCs w:val="19"/>
        </w:rPr>
      </w:pPr>
      <w:r w:rsidRPr="00FE0FBB">
        <w:rPr>
          <w:rFonts w:ascii="Arial" w:eastAsia="Times New Roman" w:hAnsi="Arial" w:cs="Arial"/>
          <w:sz w:val="19"/>
          <w:szCs w:val="19"/>
        </w:rPr>
        <w:t xml:space="preserve">   10.11. В случае, если траектории движения транспортных средств пересекаются, а очередность проезда не оговорена этими Правилами, дать дорогу должен водитель, к чьему транспортному средству приближаются с правой стороны. </w:t>
      </w:r>
    </w:p>
    <w:p w:rsidR="009657DB" w:rsidRDefault="009657DB"/>
    <w:sectPr w:rsidR="00965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E0FBB"/>
    <w:rsid w:val="009657DB"/>
    <w:rsid w:val="00FE0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F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E0FBB"/>
    <w:rPr>
      <w:b/>
      <w:bCs/>
    </w:rPr>
  </w:style>
  <w:style w:type="paragraph" w:styleId="a5">
    <w:name w:val="Balloon Text"/>
    <w:basedOn w:val="a"/>
    <w:link w:val="a6"/>
    <w:uiPriority w:val="99"/>
    <w:semiHidden/>
    <w:unhideWhenUsed/>
    <w:rsid w:val="00FE0F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0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76122">
      <w:bodyDiv w:val="1"/>
      <w:marLeft w:val="1"/>
      <w:marRight w:val="1"/>
      <w:marTop w:val="0"/>
      <w:marBottom w:val="0"/>
      <w:divBdr>
        <w:top w:val="none" w:sz="0" w:space="0" w:color="auto"/>
        <w:left w:val="none" w:sz="0" w:space="0" w:color="auto"/>
        <w:bottom w:val="none" w:sz="0" w:space="0" w:color="auto"/>
        <w:right w:val="none" w:sz="0" w:space="0" w:color="auto"/>
      </w:divBdr>
      <w:divsChild>
        <w:div w:id="2088919731">
          <w:marLeft w:val="0"/>
          <w:marRight w:val="0"/>
          <w:marTop w:val="0"/>
          <w:marBottom w:val="0"/>
          <w:divBdr>
            <w:top w:val="none" w:sz="0" w:space="0" w:color="auto"/>
            <w:left w:val="none" w:sz="0" w:space="0" w:color="auto"/>
            <w:bottom w:val="none" w:sz="0" w:space="0" w:color="auto"/>
            <w:right w:val="none" w:sz="0" w:space="0" w:color="auto"/>
          </w:divBdr>
          <w:divsChild>
            <w:div w:id="196628812">
              <w:marLeft w:val="0"/>
              <w:marRight w:val="0"/>
              <w:marTop w:val="0"/>
              <w:marBottom w:val="135"/>
              <w:divBdr>
                <w:top w:val="none" w:sz="0" w:space="0" w:color="auto"/>
                <w:left w:val="none" w:sz="0" w:space="0" w:color="auto"/>
                <w:bottom w:val="none" w:sz="0" w:space="0" w:color="auto"/>
                <w:right w:val="none" w:sz="0" w:space="0" w:color="auto"/>
              </w:divBdr>
              <w:divsChild>
                <w:div w:id="1308777776">
                  <w:marLeft w:val="2340"/>
                  <w:marRight w:val="3600"/>
                  <w:marTop w:val="0"/>
                  <w:marBottom w:val="0"/>
                  <w:divBdr>
                    <w:top w:val="none" w:sz="0" w:space="0" w:color="auto"/>
                    <w:left w:val="none" w:sz="0" w:space="0" w:color="auto"/>
                    <w:bottom w:val="none" w:sz="0" w:space="0" w:color="auto"/>
                    <w:right w:val="none" w:sz="0" w:space="0" w:color="auto"/>
                  </w:divBdr>
                  <w:divsChild>
                    <w:div w:id="2063750252">
                      <w:marLeft w:val="0"/>
                      <w:marRight w:val="0"/>
                      <w:marTop w:val="0"/>
                      <w:marBottom w:val="0"/>
                      <w:divBdr>
                        <w:top w:val="none" w:sz="0" w:space="0" w:color="auto"/>
                        <w:left w:val="none" w:sz="0" w:space="0" w:color="auto"/>
                        <w:bottom w:val="none" w:sz="0" w:space="0" w:color="auto"/>
                        <w:right w:val="none" w:sz="0" w:space="0" w:color="auto"/>
                      </w:divBdr>
                      <w:divsChild>
                        <w:div w:id="1825857796">
                          <w:marLeft w:val="0"/>
                          <w:marRight w:val="0"/>
                          <w:marTop w:val="0"/>
                          <w:marBottom w:val="0"/>
                          <w:divBdr>
                            <w:top w:val="none" w:sz="0" w:space="0" w:color="auto"/>
                            <w:left w:val="none" w:sz="0" w:space="0" w:color="auto"/>
                            <w:bottom w:val="none" w:sz="0" w:space="0" w:color="auto"/>
                            <w:right w:val="none" w:sz="0" w:space="0" w:color="auto"/>
                          </w:divBdr>
                          <w:divsChild>
                            <w:div w:id="737674046">
                              <w:marLeft w:val="0"/>
                              <w:marRight w:val="0"/>
                              <w:marTop w:val="0"/>
                              <w:marBottom w:val="150"/>
                              <w:divBdr>
                                <w:top w:val="none" w:sz="0" w:space="0" w:color="auto"/>
                                <w:left w:val="single" w:sz="6" w:space="0" w:color="909BA2"/>
                                <w:bottom w:val="single" w:sz="6" w:space="0" w:color="909BA2"/>
                                <w:right w:val="single" w:sz="6" w:space="0" w:color="909BA2"/>
                              </w:divBdr>
                              <w:divsChild>
                                <w:div w:id="1837305768">
                                  <w:marLeft w:val="0"/>
                                  <w:marRight w:val="0"/>
                                  <w:marTop w:val="0"/>
                                  <w:marBottom w:val="0"/>
                                  <w:divBdr>
                                    <w:top w:val="none" w:sz="0" w:space="0" w:color="auto"/>
                                    <w:left w:val="none" w:sz="0" w:space="0" w:color="auto"/>
                                    <w:bottom w:val="none" w:sz="0" w:space="0" w:color="auto"/>
                                    <w:right w:val="none" w:sz="0" w:space="0" w:color="auto"/>
                                  </w:divBdr>
                                  <w:divsChild>
                                    <w:div w:id="716734319">
                                      <w:marLeft w:val="0"/>
                                      <w:marRight w:val="0"/>
                                      <w:marTop w:val="0"/>
                                      <w:marBottom w:val="0"/>
                                      <w:divBdr>
                                        <w:top w:val="single" w:sz="6" w:space="0" w:color="909BA2"/>
                                        <w:left w:val="none" w:sz="0" w:space="0" w:color="auto"/>
                                        <w:bottom w:val="none" w:sz="0" w:space="0" w:color="auto"/>
                                        <w:right w:val="none" w:sz="0" w:space="0" w:color="auto"/>
                                      </w:divBdr>
                                      <w:divsChild>
                                        <w:div w:id="1125152841">
                                          <w:marLeft w:val="0"/>
                                          <w:marRight w:val="0"/>
                                          <w:marTop w:val="0"/>
                                          <w:marBottom w:val="0"/>
                                          <w:divBdr>
                                            <w:top w:val="none" w:sz="0" w:space="0" w:color="auto"/>
                                            <w:left w:val="none" w:sz="0" w:space="0" w:color="auto"/>
                                            <w:bottom w:val="none" w:sz="0" w:space="0" w:color="auto"/>
                                            <w:right w:val="none" w:sz="0" w:space="0" w:color="auto"/>
                                          </w:divBdr>
                                          <w:divsChild>
                                            <w:div w:id="1624312070">
                                              <w:marLeft w:val="0"/>
                                              <w:marRight w:val="0"/>
                                              <w:marTop w:val="0"/>
                                              <w:marBottom w:val="0"/>
                                              <w:divBdr>
                                                <w:top w:val="none" w:sz="0" w:space="0" w:color="auto"/>
                                                <w:left w:val="none" w:sz="0" w:space="0" w:color="auto"/>
                                                <w:bottom w:val="none" w:sz="0" w:space="0" w:color="auto"/>
                                                <w:right w:val="none" w:sz="0" w:space="0" w:color="auto"/>
                                              </w:divBdr>
                                              <w:divsChild>
                                                <w:div w:id="1867475781">
                                                  <w:marLeft w:val="0"/>
                                                  <w:marRight w:val="0"/>
                                                  <w:marTop w:val="0"/>
                                                  <w:marBottom w:val="0"/>
                                                  <w:divBdr>
                                                    <w:top w:val="none" w:sz="0" w:space="0" w:color="auto"/>
                                                    <w:left w:val="none" w:sz="0" w:space="0" w:color="auto"/>
                                                    <w:bottom w:val="none" w:sz="0" w:space="0" w:color="auto"/>
                                                    <w:right w:val="none" w:sz="0" w:space="0" w:color="auto"/>
                                                  </w:divBdr>
                                                  <w:divsChild>
                                                    <w:div w:id="1671061724">
                                                      <w:marLeft w:val="0"/>
                                                      <w:marRight w:val="0"/>
                                                      <w:marTop w:val="0"/>
                                                      <w:marBottom w:val="0"/>
                                                      <w:divBdr>
                                                        <w:top w:val="none" w:sz="0" w:space="0" w:color="auto"/>
                                                        <w:left w:val="none" w:sz="0" w:space="0" w:color="auto"/>
                                                        <w:bottom w:val="none" w:sz="0" w:space="0" w:color="auto"/>
                                                        <w:right w:val="none" w:sz="0" w:space="0" w:color="auto"/>
                                                      </w:divBdr>
                                                      <w:divsChild>
                                                        <w:div w:id="223182731">
                                                          <w:marLeft w:val="-105"/>
                                                          <w:marRight w:val="-105"/>
                                                          <w:marTop w:val="0"/>
                                                          <w:marBottom w:val="0"/>
                                                          <w:divBdr>
                                                            <w:top w:val="none" w:sz="0" w:space="0" w:color="auto"/>
                                                            <w:left w:val="none" w:sz="0" w:space="0" w:color="auto"/>
                                                            <w:bottom w:val="none" w:sz="0" w:space="0" w:color="auto"/>
                                                            <w:right w:val="none" w:sz="0" w:space="0" w:color="auto"/>
                                                          </w:divBdr>
                                                          <w:divsChild>
                                                            <w:div w:id="130556420">
                                                              <w:marLeft w:val="0"/>
                                                              <w:marRight w:val="0"/>
                                                              <w:marTop w:val="0"/>
                                                              <w:marBottom w:val="0"/>
                                                              <w:divBdr>
                                                                <w:top w:val="none" w:sz="0" w:space="0" w:color="auto"/>
                                                                <w:left w:val="none" w:sz="0" w:space="0" w:color="auto"/>
                                                                <w:bottom w:val="none" w:sz="0" w:space="0" w:color="auto"/>
                                                                <w:right w:val="none" w:sz="0" w:space="0" w:color="auto"/>
                                                              </w:divBdr>
                                                            </w:div>
                                                          </w:divsChild>
                                                        </w:div>
                                                        <w:div w:id="929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19866">
                                                  <w:marLeft w:val="0"/>
                                                  <w:marRight w:val="0"/>
                                                  <w:marTop w:val="0"/>
                                                  <w:marBottom w:val="0"/>
                                                  <w:divBdr>
                                                    <w:top w:val="none" w:sz="0" w:space="0" w:color="auto"/>
                                                    <w:left w:val="none" w:sz="0" w:space="0" w:color="auto"/>
                                                    <w:bottom w:val="none" w:sz="0" w:space="0" w:color="auto"/>
                                                    <w:right w:val="none" w:sz="0" w:space="0" w:color="auto"/>
                                                  </w:divBdr>
                                                  <w:divsChild>
                                                    <w:div w:id="688683868">
                                                      <w:marLeft w:val="0"/>
                                                      <w:marRight w:val="0"/>
                                                      <w:marTop w:val="0"/>
                                                      <w:marBottom w:val="0"/>
                                                      <w:divBdr>
                                                        <w:top w:val="none" w:sz="0" w:space="0" w:color="auto"/>
                                                        <w:left w:val="none" w:sz="0" w:space="0" w:color="auto"/>
                                                        <w:bottom w:val="none" w:sz="0" w:space="0" w:color="auto"/>
                                                        <w:right w:val="none" w:sz="0" w:space="0" w:color="auto"/>
                                                      </w:divBdr>
                                                      <w:divsChild>
                                                        <w:div w:id="1101031313">
                                                          <w:marLeft w:val="-105"/>
                                                          <w:marRight w:val="-105"/>
                                                          <w:marTop w:val="0"/>
                                                          <w:marBottom w:val="0"/>
                                                          <w:divBdr>
                                                            <w:top w:val="none" w:sz="0" w:space="0" w:color="auto"/>
                                                            <w:left w:val="none" w:sz="0" w:space="0" w:color="auto"/>
                                                            <w:bottom w:val="none" w:sz="0" w:space="0" w:color="auto"/>
                                                            <w:right w:val="none" w:sz="0" w:space="0" w:color="auto"/>
                                                          </w:divBdr>
                                                          <w:divsChild>
                                                            <w:div w:id="1836068499">
                                                              <w:marLeft w:val="0"/>
                                                              <w:marRight w:val="0"/>
                                                              <w:marTop w:val="0"/>
                                                              <w:marBottom w:val="0"/>
                                                              <w:divBdr>
                                                                <w:top w:val="none" w:sz="0" w:space="0" w:color="auto"/>
                                                                <w:left w:val="none" w:sz="0" w:space="0" w:color="auto"/>
                                                                <w:bottom w:val="none" w:sz="0" w:space="0" w:color="auto"/>
                                                                <w:right w:val="none" w:sz="0" w:space="0" w:color="auto"/>
                                                              </w:divBdr>
                                                            </w:div>
                                                          </w:divsChild>
                                                        </w:div>
                                                        <w:div w:id="1360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to.meta.ua/autolaw/pdd_rus/d1/"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AktivE</dc:creator>
  <cp:keywords/>
  <dc:description/>
  <cp:lastModifiedBy>AktivE</cp:lastModifiedBy>
  <cp:revision>3</cp:revision>
  <dcterms:created xsi:type="dcterms:W3CDTF">2007-09-04T09:06:00Z</dcterms:created>
  <dcterms:modified xsi:type="dcterms:W3CDTF">2007-09-04T09:06:00Z</dcterms:modified>
</cp:coreProperties>
</file>